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瓦窝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镇党委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关于十三届大连市委第三轮提级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巡察整改落实进展情况的通报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根据大连</w:t>
      </w:r>
      <w:bookmarkStart w:id="0" w:name="_GoBack"/>
      <w:bookmarkEnd w:id="0"/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市委和市委巡察工作领导小组统一部署，2023年3月23日至5月25日，大连市委第二提级巡察组对瓦窝镇党委进行了提级巡察。8月4日，市委巡察组向镇党委反馈了巡察意见。按照党务公开原则和巡察工作有关要求，现将巡察整改情况予以公布。</w:t>
      </w:r>
    </w:p>
    <w:p>
      <w:pPr>
        <w:pStyle w:val="2"/>
        <w:ind w:left="0" w:leftChars="0" w:firstLine="656" w:firstLineChars="200"/>
        <w:rPr>
          <w:rFonts w:hint="eastAsia" w:ascii="仿宋_GB2312" w:hAnsi="仿宋_GB2312" w:eastAsia="黑体" w:cs="仿宋_GB2312"/>
          <w:bCs/>
          <w:spacing w:val="-6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Cs/>
          <w:spacing w:val="-6"/>
          <w:sz w:val="34"/>
          <w:szCs w:val="34"/>
        </w:rPr>
        <w:t>一、</w:t>
      </w:r>
      <w:r>
        <w:rPr>
          <w:rFonts w:hint="eastAsia" w:ascii="黑体" w:hAnsi="黑体" w:eastAsia="黑体" w:cs="黑体"/>
          <w:bCs/>
          <w:spacing w:val="-6"/>
          <w:sz w:val="34"/>
          <w:szCs w:val="34"/>
          <w:lang w:eastAsia="zh-CN"/>
        </w:rPr>
        <w:t>巡察整改落实情况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0" w:firstLineChars="200"/>
        <w:textAlignment w:val="auto"/>
        <w:rPr>
          <w:rFonts w:hint="eastAsia" w:ascii="楷体_GB2312" w:hAnsi="楷体_GB2312" w:eastAsia="楷体_GB2312" w:cs="楷体_GB2312"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楷体"/>
          <w:bCs/>
          <w:sz w:val="34"/>
          <w:szCs w:val="34"/>
        </w:rPr>
        <w:t>（一）</w:t>
      </w:r>
      <w:r>
        <w:rPr>
          <w:rFonts w:hint="eastAsia" w:ascii="楷体_GB2312" w:hAnsi="楷体_GB2312" w:eastAsia="楷体_GB2312" w:cs="楷体_GB2312"/>
          <w:bCs/>
          <w:kern w:val="2"/>
          <w:sz w:val="34"/>
          <w:szCs w:val="34"/>
          <w:lang w:val="en-US" w:eastAsia="zh-CN" w:bidi="ar-SA"/>
        </w:rPr>
        <w:t>学习贯彻习近平总书记关于“三农”工作重要论述和党中央、省市委部署要求有差距，推进乡村振兴发力不够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1.推进乡村振兴的政治认识不够高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723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pacing w:val="10"/>
          <w:sz w:val="34"/>
          <w:szCs w:val="34"/>
          <w:lang w:val="en-US" w:eastAsia="zh-CN"/>
        </w:rPr>
        <w:t>一是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关于“理论学悟不够深入”的问题。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镇党委组织召开党委会、中心组学习会议，专题学习研讨习近平总书记关于“三农”工作和乡村振兴的重要论述，确定将此专题学习作为重点任务，列入年度理论中心组学习计划，并及时跟进学习。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用好用活“学习强国”等平台，强化个人自学和日常学习。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二是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关于“学以致用不够扎实”的问题。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镇党委召开专题会议，统筹谋划乡村振兴工作，并结合实际制定了《瓦窝镇全面推进乡村振兴三年行动计划（2023-2025）》。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邀请市农业农村局领导结合瓦窝镇实际对2023年“中央一号文件”精神进行解读，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为下一步全镇更好的全面推进乡村振兴工作奠定坚实的基础。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三是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关于“坚守耕地红线意识不强”的问题。镇党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委将耕地保护工作纳入重要工作议程，邀请市自然资源局相关领导到我镇开展耕地保护业务培训，进一步提高镇、村干部的思想认识和业务本领，不断增强耕地保护的工作能力；继续加大耕地保护监管力度，严格落实镇、村、组三级网格制度，以节假日为重点，加强日常监督管理，夯实源头预防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2.推进乡村产业振兴质效不高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一是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关于“园区产业体系构建后劲不足”的问题。瓦窝镇党委、政府结合土地类型对闲置土地重新进行测绘，明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确耕地边界，并分类制定闲置土地盘活方案，目前，对已划为一般耕地的土地，已分片进行发包；对已划为工业用地的土地，围绕轴承制造、生命医药、新能源、食品深加工等领域加大招商引资工作力度，目前已与企业达成初步投资意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83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二是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关于“现代农业产业基础薄弱”的问题。镇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党委、政府结合各村实际，因地制宜</w:t>
      </w:r>
      <w:r>
        <w:rPr>
          <w:rFonts w:hint="eastAsia" w:ascii="仿宋_GB2312" w:hAnsi="黑体" w:eastAsia="仿宋_GB2312" w:cs="黑体"/>
          <w:b/>
          <w:bCs w:val="0"/>
          <w:kern w:val="2"/>
          <w:sz w:val="34"/>
          <w:szCs w:val="34"/>
          <w:u w:val="none"/>
          <w:lang w:val="en-US" w:eastAsia="zh-CN" w:bidi="ar-SA"/>
        </w:rPr>
        <w:t>培育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发展中草药、大樱桃、铁皮杮子、阳光玫瑰葡萄等特色产业，目前，“陈店铁皮柿子”已初具规模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，集聚效应和品牌效应正逐步显现。依托陈店村党总支领办的“超盛聚”农民专业合作社，注册“于沟芯诚”农产品商标。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举办瓦窝镇科技示范主体培训班，对辖区内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合作社成员进行培训，让他们学习了新技术，接收了新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信息，拓宽了新视野，为下一步增加合作社收入提供技术支撑。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3.人居环境治理有短板</w:t>
      </w:r>
    </w:p>
    <w:p>
      <w:pPr>
        <w:pStyle w:val="2"/>
        <w:rPr>
          <w:rFonts w:hint="default" w:ascii="仿宋_GB2312" w:hAnsi="仿宋_GB2312" w:eastAsia="仿宋_GB2312" w:cs="仿宋_GB2312"/>
          <w:sz w:val="34"/>
          <w:szCs w:val="34"/>
          <w:u w:val="none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一是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关于“基础设施建设欠账较多”的问题。组织各村（社区）对破损路面和路灯进行维修，并组织村级做好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>管护，保证群众正常出行，同时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制定瓦窝镇村屯道路和村屯路灯建设计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>划，建立</w:t>
      </w:r>
      <w:r>
        <w:rPr>
          <w:rFonts w:hint="default" w:ascii="仿宋_GB2312" w:hAnsi="仿宋_GB2312" w:eastAsia="仿宋_GB2312" w:cs="仿宋_GB2312"/>
          <w:sz w:val="34"/>
          <w:szCs w:val="34"/>
          <w:u w:val="none"/>
          <w:lang w:val="en-US" w:eastAsia="zh-CN"/>
        </w:rPr>
        <w:t>明细库，</w:t>
      </w:r>
      <w:r>
        <w:rPr>
          <w:rFonts w:hint="eastAsia" w:ascii="仿宋_GB2312" w:hAnsi="仿宋_GB2312" w:eastAsia="仿宋_GB2312" w:cs="仿宋_GB2312"/>
          <w:sz w:val="34"/>
          <w:szCs w:val="34"/>
          <w:u w:val="none"/>
          <w:lang w:val="en-US" w:eastAsia="zh-CN"/>
        </w:rPr>
        <w:t>责成专人跟进，</w:t>
      </w:r>
      <w:r>
        <w:rPr>
          <w:rFonts w:hint="default" w:ascii="仿宋_GB2312" w:hAnsi="仿宋_GB2312" w:eastAsia="仿宋_GB2312" w:cs="仿宋_GB2312"/>
          <w:sz w:val="34"/>
          <w:szCs w:val="34"/>
          <w:u w:val="none"/>
          <w:lang w:val="en-US" w:eastAsia="zh-CN"/>
        </w:rPr>
        <w:t>一旦上级有政策，可立即进行申报。</w:t>
      </w:r>
    </w:p>
    <w:p>
      <w:pPr>
        <w:ind w:firstLine="683" w:firstLineChars="200"/>
        <w:rPr>
          <w:sz w:val="34"/>
          <w:szCs w:val="34"/>
        </w:rPr>
      </w:pP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二是</w:t>
      </w:r>
      <w:r>
        <w:rPr>
          <w:rFonts w:hint="eastAsia" w:ascii="仿宋_GB2312" w:hAnsi="黑体" w:eastAsia="仿宋_GB2312" w:cs="黑体"/>
          <w:b w:val="0"/>
          <w:bCs w:val="0"/>
          <w:kern w:val="2"/>
          <w:sz w:val="34"/>
          <w:szCs w:val="34"/>
          <w:lang w:val="en-US" w:eastAsia="zh-CN" w:bidi="ar-SA"/>
        </w:rPr>
        <w:t>关于“乡村文化建设水平较低”的问题。镇党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委、政府制定了《瓦窝镇组织、培育文化活动实施方案》和制定《瓦窝镇文化产业发展三年行动计划（2023-2025）》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。2023年组织举办“我的书屋，我的梦”读书节活动、“迎国庆、庆中秋”广场舞大赛、“老电影、送戏下乡”、“团结杯”排球赛等系列活动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，群众的文化生活不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断丰富。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</w:pPr>
      <w:r>
        <w:rPr>
          <w:rFonts w:hint="default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4</w:t>
      </w:r>
      <w:r>
        <w:rPr>
          <w:rFonts w:hint="eastAsia" w:ascii="仿宋_GB2312" w:hAnsi="黑体" w:eastAsia="仿宋_GB2312" w:cs="黑体"/>
          <w:b/>
          <w:bCs/>
          <w:kern w:val="2"/>
          <w:sz w:val="34"/>
          <w:szCs w:val="34"/>
          <w:lang w:val="en-US" w:eastAsia="zh-CN" w:bidi="ar-SA"/>
        </w:rPr>
        <w:t>.深化农村改革和基层治理成效不明显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关于“土地确权遗留问题久拖不决”的问题。制定《瓦窝镇430本土地确权证发放工作方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案》，成立了以镇主要领导为组长的领导小组，加强组织领导并分类推进实施，尽量做到应发尽发，群众土地承包权益得到进一步保障。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83" w:firstLineChars="200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 w:val="0"/>
          <w:color w:val="auto"/>
          <w:kern w:val="2"/>
          <w:sz w:val="34"/>
          <w:szCs w:val="34"/>
          <w:lang w:val="en-US" w:eastAsia="zh-CN" w:bidi="ar-SA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执行‘四议一审两公开’制度随意性大”的问题。镇党委、政府加强全镇干部关于“四议一审两公开”政策的学习，邀请农业专家开展专题业务培训，进一步增强了镇、村干部执行“四议一审两公开”制度的认识和能力，推动全镇落实“四议一审两公开”制度不断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outlineLvl w:val="0"/>
        <w:rPr>
          <w:rFonts w:hint="default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关于“规范引导村规民约有效作用发挥不够”的问题。组织各村</w:t>
      </w:r>
      <w:r>
        <w:rPr>
          <w:rFonts w:hint="default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健全完善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了</w:t>
      </w:r>
      <w:r>
        <w:rPr>
          <w:rFonts w:hint="default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村规民约，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通过了</w:t>
      </w:r>
      <w:r>
        <w:rPr>
          <w:rFonts w:hint="default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“四议一审两公开”审核程序，实现村规民约的合法有效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，充分利用宣传单、大喇叭、条幅、微信等宣传平台进行全方位无死角的宣传普及，让全体村民应知尽知，并按照执行，取得了积极的效果</w:t>
      </w:r>
      <w:r>
        <w:rPr>
          <w:rFonts w:hint="default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4"/>
          <w:szCs w:val="34"/>
          <w:lang w:val="en-US" w:eastAsia="zh-CN" w:bidi="ar"/>
        </w:rPr>
        <w:t>（二）贯彻落实全面从严治党部署要求有差距，整治侵害群众利益问题和不正之风韧劲不足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4"/>
          <w:szCs w:val="3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1.管党治党不严不实</w:t>
      </w:r>
    </w:p>
    <w:p>
      <w:pPr>
        <w:pStyle w:val="2"/>
        <w:ind w:left="0" w:leftChars="0" w:firstLine="683" w:firstLineChars="200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履行主体责任有缺失”的问题。镇党委召开了班子成员党风廉政和全面从严治党专题工作会议，学习有关党风廉政建设方面重要论述，研究部署党风廉政和反腐败工作，对班子成员开展警示教育，制定了瓦窝镇全面从严治党阶段性工作规划，把全面从严治党的主基调贯穿于党建工作的全过程，切实履行镇党委管党治党的主体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监督执纪不够有力”的问题。镇纪委组织召开了全镇警示教育大会，观看了警示教育宣传片《十年歧路》，对全镇党员干部进行警示教育；组织对各村（社区）和镇属单位“一把手”开展业务培训4次，不断提高业务水平和履职尽责能力；重点围绕损害群众利益、群众身边腐败等问题，安排纪检委员和正风肃纪监督员等相关人员，深入一线开展检查，抓早抓小及时发现及时整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源头防控抓得不实”的问题。制定完善了29项制度，编制了《瓦窝镇工作制度汇编》，内控制度进一步完善；组织对各部门工作存在的廉政风险进行分析研判，针对11个领域17项工作梳理了风险点17个，建立了瓦窝镇廉政风险清单，廉政风险防控机制得到健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right="0" w:firstLine="683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.不正之风禁而不止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关于“违反中央八项规定精神问题仍未遏除”的问题。镇党委制定了9项镇津补贴发放有关工作制度，健全了津补贴发放审核把关机制，杜绝类似问题再次发生。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形式主义问题仍有发生”的问题。瓦窝镇召开了“以人民为中心”的思想教育大会，广大党员干部进一步树牢为民服务思想；镇领导班子成员按照包保分工，深入村屯一线，开展实地摸排，根据群众反映问题制定了瓦窝镇下半年“服务群众清单”，通过党委会审议并组织落实，清单中7项工作目前已全部完成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服务群众工作仍有懈怠”的问题。邀请市营商局相关负责人对镇、村两级干部进行了“12345热线、民心网”诉求办理的业务培训，通过培训提高了镇、村两级干部服务群众的思想认识，增强了工作本领。2023年话务平台，共接到诉求件125件，已办结122件，办结率为97.6%，满意率为94.7%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.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“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三资</w:t>
      </w:r>
      <w:r>
        <w:rPr>
          <w:rFonts w:hint="default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”</w:t>
      </w: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和工程项目管理存在廉政风险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关于“资金管理松弛”的问题。组织相关村全面梳理了预支工资未还的问题，制定了《瓦窝镇、村级预支工资超期未还专项清理工作方案》，对超期未还的款项进行分类处置，目前已全部完成整改。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工程项目管理松懈”的问题。制定了《瓦窝镇工程采购管理办法》并严格组织实施；进一步厘清工程项目采购及资金结算情况，分类核实了相关问题，镇党委召开会议，针对存在问题，对相关责任人进行批评教育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关于“土地资源管理松散”的问题。由镇纪委牵头，经管部门配合，实行“一案一策”，全面开展调查核实，对确权证错误的据实进行整改。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4"/>
          <w:szCs w:val="34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4"/>
          <w:szCs w:val="34"/>
          <w:lang w:val="en-US" w:eastAsia="zh-CN" w:bidi="ar"/>
        </w:rPr>
        <w:t>（三）全面推进基层党组织建设有差距，党建引领乡村振兴成效不大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1.党委班子自身建设不够坚强有力</w:t>
      </w:r>
    </w:p>
    <w:p>
      <w:pPr>
        <w:pStyle w:val="2"/>
        <w:ind w:left="0" w:leftChars="0" w:firstLine="683" w:firstLineChars="200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统筹谋划地区全面发展能力不强”的问题。镇党委根据有关法律法规规定，结合瓦窝镇实际，健全完善《瓦窝镇党委会议事规则》，并通过党委会审议。规则中对“议事范围”、“议事流程”等重点内容进行了规范和完善，将全镇经济社会发展重大问题作为重点内容纳入议事日程，明确向上级党委、政府报送的重要请示和报告，需要经党委会研究审议，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极大地增强了班子自身建设能力。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 w:val="0"/>
          <w:color w:val="auto"/>
          <w:kern w:val="2"/>
          <w:sz w:val="34"/>
          <w:szCs w:val="34"/>
          <w:highlight w:val="none"/>
          <w:lang w:val="en-US" w:eastAsia="zh-CN" w:bidi="ar-SA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highlight w:val="none"/>
          <w:lang w:val="en-US" w:eastAsia="zh-CN" w:bidi="ar-SA"/>
        </w:rPr>
        <w:t>关于“贯彻执行民主集中制不严格”的问题。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健全完善了《瓦窝镇党委会议事规则》，进一步明确了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u w:val="none"/>
        </w:rPr>
        <w:t>研究重大决策、重要人事任免、重大项目安排、大额资金使用等事项，其中一次性使用3万元以上大额资金的，必须经过党委会审议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有关规定；进一步严格和规范会议过程，在会前由提出议题的班子成员准备支撑材料，在会中严格遵守“集体领导、民主集中、个别酝酿、会议决定”的原则，并以会议表决形式体现领导集体的意志，充分体现研究酝酿过程，在会后由专人整理会议记录并形成会议纪要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highlight w:val="none"/>
          <w:lang w:val="en-US" w:eastAsia="zh-CN" w:bidi="ar-SA"/>
        </w:rPr>
        <w:t>，党委科学决策的质量和水平不断提升。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关于“党内政治生活不严肃”的问题。加强思想教育，召开党委会议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，对严肃党内政治生活相关文件和讲话进行学习，党委书记对班子成员存在的相关问题进行了严肃的批评教育；建立个人对照检查严格审核把关工作机制，通过压实党委“一把手”和镇组织部门会前审核相关材料责任，确保高质量开好巡察整改专题民主生活会，按照“三必谈”要求，认真开展谈心谈话，进一步严肃党内政治生活，提高民主生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活会的质量。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2.基层党建工作存在薄弱环节</w:t>
      </w:r>
    </w:p>
    <w:p>
      <w:pPr>
        <w:pStyle w:val="2"/>
        <w:ind w:left="0" w:leftChars="0" w:firstLine="683" w:firstLineChars="200"/>
        <w:rPr>
          <w:rFonts w:hint="eastAsia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组织建设有缺失”的问题。镇党委将抓好基层党建工作摆在首要位置，并在党委会议事规则中予以明确，建立年初部署、年中调度、年底总结工作机制。召开党委会，审议通过了2023下半年基层党建工作要点，并进行了阶段性总结和工作部署，强调以后每年都要结合组织工作要点，制定党建工作重点任务清单，让基层党建工作进一步抓紧、抓细、抓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default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关于“基层党组织推动村集体经济发展不力”的问题。镇党委统筹谋划，制定《瓦窝镇发展壮大村集体经济三年行动计划（2023-2025）》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，明确发展方向，因村施策，不断拓宽村集体增收途径。积极开展党群共富活动，各村建立发展集体经济项目库。目前，我镇5个行政村党组织均已创办合作社。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关于“党员队伍建设和作用发挥不够”的问题。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镇党委高度重视，通过召开会议，切实增强发展党员工作紧迫感，镇、村及非公企业都将发展党员工作纳入重要议事日程；通过完善制度，制作并下发《瓦窝镇发展党员工作程序手册》，以此形成职责明确，上下合力的发展党员新格局；通过制定计划，采取自上而下、自下而上、上下结合的办法，让各基层党组织根据实际情况提出发展党员打算，不断加强全镇发展党员工作的宏观把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8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4"/>
          <w:szCs w:val="34"/>
          <w:lang w:val="en-US" w:eastAsia="zh-CN" w:bidi="ar"/>
        </w:rPr>
        <w:t>（四）巡视巡察和审计等监督反馈的问题整改不彻底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firstLine="683" w:firstLineChars="200"/>
        <w:textAlignment w:val="auto"/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auto"/>
          <w:kern w:val="0"/>
          <w:sz w:val="34"/>
          <w:szCs w:val="34"/>
          <w:lang w:val="en-US" w:eastAsia="zh-CN" w:bidi="ar"/>
        </w:rPr>
        <w:t>一是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4"/>
          <w:szCs w:val="34"/>
          <w:lang w:val="en-US" w:eastAsia="zh-CN" w:bidi="ar"/>
        </w:rPr>
        <w:t>关于“有的问题巡一巡动一动”的问题。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u w:val="none"/>
          <w:lang w:val="en-US" w:eastAsia="zh-CN" w:bidi="ar-SA"/>
        </w:rPr>
        <w:t>明确分工，加强领导。调整了“违法用地整改”工作领导小组，由主要领导任组长、党委副书记任副组长、镇土地办主任及各村（社区）人员为成员，加强对违法用地整改工作的领导；建立台账，分类推进。瓦窝镇将严格按照《关于省巡视组反馈土地违法案件整改工作方案》要求进行落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黑体" w:eastAsia="仿宋_GB2312" w:cs="黑体"/>
          <w:b/>
          <w:bCs w:val="0"/>
          <w:color w:val="auto"/>
          <w:kern w:val="2"/>
          <w:sz w:val="34"/>
          <w:szCs w:val="34"/>
          <w:lang w:val="en-US" w:eastAsia="zh-CN" w:bidi="ar-SA"/>
        </w:rPr>
        <w:t>二是</w:t>
      </w:r>
      <w:r>
        <w:rPr>
          <w:rFonts w:hint="eastAsia" w:ascii="仿宋_GB2312" w:hAnsi="黑体" w:eastAsia="仿宋_GB2312" w:cs="黑体"/>
          <w:bCs/>
          <w:color w:val="auto"/>
          <w:kern w:val="2"/>
          <w:sz w:val="34"/>
          <w:szCs w:val="34"/>
          <w:lang w:val="en-US" w:eastAsia="zh-CN" w:bidi="ar-SA"/>
        </w:rPr>
        <w:t>关于“有的问题愈改愈烈”的问题。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加强业务培训，通过组织学习，让镇、村两级财务人员不断提高业务素质和工作能力；健全制度，制定完善了《瓦窝镇财务管理制度》，不断完善内控制度；下一步会继续加强对现金支出的审核把关，有效杜绝大额现金支付情况再次发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80" w:lineRule="exact"/>
        <w:ind w:left="0" w:right="0" w:firstLine="683" w:firstLineChars="200"/>
        <w:jc w:val="both"/>
        <w:textAlignment w:val="auto"/>
        <w:rPr>
          <w:rFonts w:hint="eastAsia" w:ascii="仿宋_GB2312" w:hAnsi="黑体" w:eastAsia="仿宋_GB2312" w:cs="黑体"/>
          <w:bCs/>
          <w:color w:val="FF0000"/>
          <w:kern w:val="2"/>
          <w:sz w:val="34"/>
          <w:szCs w:val="34"/>
          <w:lang w:val="en-US" w:eastAsia="zh-CN" w:bidi="ar-SA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4"/>
          <w:szCs w:val="34"/>
          <w:lang w:val="en-US" w:eastAsia="zh-CN" w:bidi="ar"/>
        </w:rPr>
        <w:t>三是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关于“有的问题边改边犯”的问题。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镇纪委以此为鉴，对已发生的问题立行立改，目前所有积压的信访举报线索已全部完成处理，下一步将继续聚焦主责</w:t>
      </w:r>
      <w:r>
        <w:rPr>
          <w:rFonts w:hint="eastAsia" w:ascii="仿宋_GB2312" w:hAnsi="黑体" w:eastAsia="仿宋_GB2312" w:cs="黑体"/>
          <w:bCs/>
          <w:kern w:val="2"/>
          <w:sz w:val="34"/>
          <w:szCs w:val="34"/>
          <w:lang w:val="en-US" w:eastAsia="zh-CN" w:bidi="ar-SA"/>
        </w:rPr>
        <w:t>主业，按时保质保量完成信访举报件的核查工作。</w:t>
      </w:r>
    </w:p>
    <w:p>
      <w:pPr>
        <w:pStyle w:val="2"/>
        <w:ind w:left="0" w:leftChars="0" w:firstLine="680" w:firstLineChars="200"/>
        <w:rPr>
          <w:rFonts w:hint="default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欢迎广大干部群众对巡察整改落实情况进行监督。如有意见建议，请及时向我们反映。联系方式：0411-83361101；电子邮箱18104283737@163.com。</w:t>
      </w:r>
    </w:p>
    <w:p>
      <w:pPr>
        <w:pStyle w:val="2"/>
        <w:ind w:left="0" w:leftChars="0" w:firstLine="0" w:firstLineChars="0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</w:p>
    <w:p>
      <w:pPr>
        <w:pStyle w:val="2"/>
        <w:ind w:left="0" w:leftChars="0" w:firstLine="680" w:firstLineChars="200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</w:p>
    <w:p>
      <w:pPr>
        <w:pStyle w:val="2"/>
        <w:ind w:left="0" w:leftChars="0" w:firstLine="680" w:firstLineChars="200"/>
        <w:jc w:val="right"/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</w:pP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>中共瓦房店市瓦窝镇委员会</w:t>
      </w:r>
    </w:p>
    <w:p>
      <w:pPr>
        <w:pStyle w:val="2"/>
        <w:ind w:left="0" w:leftChars="0" w:firstLine="680" w:firstLineChars="200"/>
        <w:jc w:val="center"/>
        <w:rPr>
          <w:rFonts w:hint="eastAsia" w:ascii="仿宋_GB2312" w:hAnsi="仿宋_GB2312" w:eastAsia="仿宋_GB2312" w:cs="仿宋_GB2312"/>
          <w:bCs/>
          <w:spacing w:val="-6"/>
          <w:sz w:val="34"/>
          <w:szCs w:val="34"/>
          <w:lang w:val="en-US" w:eastAsia="zh-CN"/>
        </w:rPr>
      </w:pPr>
      <w:r>
        <w:rPr>
          <w:rFonts w:hint="eastAsia" w:ascii="仿宋_GB2312" w:hAnsi="黑体" w:eastAsia="仿宋_GB2312" w:cs="黑体"/>
          <w:bCs/>
          <w:kern w:val="2"/>
          <w:sz w:val="34"/>
          <w:szCs w:val="34"/>
          <w:u w:val="none"/>
          <w:lang w:val="en-US" w:eastAsia="zh-CN" w:bidi="ar-SA"/>
        </w:rPr>
        <w:t xml:space="preserve">                           2024年2月1日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DdkMzc2ZmNmMjE2N2IxMzJjMDBlNjllODNlZWEifQ=="/>
  </w:docVars>
  <w:rsids>
    <w:rsidRoot w:val="38A860E2"/>
    <w:rsid w:val="02514D1B"/>
    <w:rsid w:val="02B60D3B"/>
    <w:rsid w:val="03DA48E8"/>
    <w:rsid w:val="057B6C3C"/>
    <w:rsid w:val="076D15CF"/>
    <w:rsid w:val="0B520436"/>
    <w:rsid w:val="0BD261CA"/>
    <w:rsid w:val="0C6805B7"/>
    <w:rsid w:val="0EA61216"/>
    <w:rsid w:val="0F216BF7"/>
    <w:rsid w:val="0F603CB1"/>
    <w:rsid w:val="135D2E40"/>
    <w:rsid w:val="15001CD4"/>
    <w:rsid w:val="173F79F0"/>
    <w:rsid w:val="17EA0A1A"/>
    <w:rsid w:val="186364ED"/>
    <w:rsid w:val="19524AC9"/>
    <w:rsid w:val="1A1262E6"/>
    <w:rsid w:val="1A5403CD"/>
    <w:rsid w:val="1CE65C54"/>
    <w:rsid w:val="1E6D7CAF"/>
    <w:rsid w:val="1F713976"/>
    <w:rsid w:val="1FB96D18"/>
    <w:rsid w:val="1FE87F35"/>
    <w:rsid w:val="219B056F"/>
    <w:rsid w:val="21FF50C2"/>
    <w:rsid w:val="23813378"/>
    <w:rsid w:val="23971A56"/>
    <w:rsid w:val="25B20DC9"/>
    <w:rsid w:val="283427BA"/>
    <w:rsid w:val="28C876AA"/>
    <w:rsid w:val="28D31AC0"/>
    <w:rsid w:val="293E4722"/>
    <w:rsid w:val="2AD4500B"/>
    <w:rsid w:val="2BF043F9"/>
    <w:rsid w:val="2D6E0A83"/>
    <w:rsid w:val="302A5A00"/>
    <w:rsid w:val="32ED680E"/>
    <w:rsid w:val="333C43C8"/>
    <w:rsid w:val="34344059"/>
    <w:rsid w:val="354077AE"/>
    <w:rsid w:val="368334C0"/>
    <w:rsid w:val="377615BD"/>
    <w:rsid w:val="37EC38F1"/>
    <w:rsid w:val="380134EA"/>
    <w:rsid w:val="38A860E2"/>
    <w:rsid w:val="40644F5E"/>
    <w:rsid w:val="43B21B3C"/>
    <w:rsid w:val="43C25505"/>
    <w:rsid w:val="45C407F8"/>
    <w:rsid w:val="4DF74D1B"/>
    <w:rsid w:val="4E2B0E69"/>
    <w:rsid w:val="503B1D58"/>
    <w:rsid w:val="50516725"/>
    <w:rsid w:val="50DD6247"/>
    <w:rsid w:val="50FD2006"/>
    <w:rsid w:val="515661FD"/>
    <w:rsid w:val="52972F71"/>
    <w:rsid w:val="52F1442F"/>
    <w:rsid w:val="538F425E"/>
    <w:rsid w:val="53D224C1"/>
    <w:rsid w:val="55316547"/>
    <w:rsid w:val="56734B85"/>
    <w:rsid w:val="57281234"/>
    <w:rsid w:val="58353010"/>
    <w:rsid w:val="5AFE65E2"/>
    <w:rsid w:val="5BBD0870"/>
    <w:rsid w:val="5EF72284"/>
    <w:rsid w:val="61821FC8"/>
    <w:rsid w:val="64204EDE"/>
    <w:rsid w:val="66183441"/>
    <w:rsid w:val="6D657A9C"/>
    <w:rsid w:val="6D667370"/>
    <w:rsid w:val="6D6D6950"/>
    <w:rsid w:val="6D9D25FC"/>
    <w:rsid w:val="6EC425A0"/>
    <w:rsid w:val="6FDB7B6C"/>
    <w:rsid w:val="700C689F"/>
    <w:rsid w:val="703D260A"/>
    <w:rsid w:val="70C1148D"/>
    <w:rsid w:val="716342F2"/>
    <w:rsid w:val="754B1461"/>
    <w:rsid w:val="75562062"/>
    <w:rsid w:val="774A174C"/>
    <w:rsid w:val="779531A8"/>
    <w:rsid w:val="79EC4C14"/>
    <w:rsid w:val="7DA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  <w:rPr>
      <w:rFonts w:ascii="Times New Roman" w:hAnsi="Times New Roman" w:eastAsia="宋体"/>
      <w:szCs w:val="21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2024-01-30T03:21:00Z</dcterms:created>
  <dc:creator> 扬扬 </dc:creator>
  <cp:lastModifiedBy>tz</cp:lastModifiedBy>
  <cp:lastPrinted>2024-02-08T00:59:00Z</cp:lastPrinted>
  <dcterms:modified xsi:type="dcterms:W3CDTF">2024-02-08T01:16:48Z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71713F18A7AF45388CFA711D58C10BE4_13</vt:lpwstr>
  </property>
</Properties>
</file>