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A9" w:rsidRDefault="00AC06C3" w:rsidP="00036C8B">
      <w:pPr>
        <w:spacing w:beforeLines="150" w:line="160" w:lineRule="atLeast"/>
        <w:jc w:val="center"/>
        <w:rPr>
          <w:rFonts w:ascii="楷体_GB2312" w:eastAsia="楷体_GB2312"/>
          <w:b/>
          <w:bCs/>
          <w:spacing w:val="-20"/>
          <w:sz w:val="84"/>
          <w:szCs w:val="84"/>
        </w:rPr>
      </w:pPr>
      <w:r>
        <w:rPr>
          <w:rFonts w:ascii="楷体_GB2312" w:eastAsia="楷体_GB2312" w:cs="楷体_GB2312" w:hint="eastAsia"/>
          <w:b/>
          <w:bCs/>
          <w:spacing w:val="-20"/>
          <w:sz w:val="84"/>
          <w:szCs w:val="84"/>
        </w:rPr>
        <w:t>水源地水质状况报告</w:t>
      </w:r>
    </w:p>
    <w:p w:rsidR="003D5AA9" w:rsidRDefault="00987572" w:rsidP="00036C8B">
      <w:pPr>
        <w:spacing w:beforeLines="150"/>
        <w:rPr>
          <w:rFonts w:ascii="楷体_GB2312" w:eastAsia="楷体_GB2312"/>
          <w:color w:val="000000"/>
          <w:spacing w:val="-20"/>
          <w:sz w:val="44"/>
          <w:szCs w:val="44"/>
          <w:u w:val="single"/>
        </w:rPr>
      </w:pPr>
      <w:r>
        <w:rPr>
          <w:rFonts w:ascii="楷体_GB2312" w:eastAsia="楷体_GB2312" w:cs="楷体_GB2312" w:hint="eastAsia"/>
          <w:spacing w:val="-20"/>
          <w:sz w:val="44"/>
          <w:szCs w:val="44"/>
          <w:u w:val="single"/>
        </w:rPr>
        <w:t>瓦房店市环境监测站</w:t>
      </w:r>
      <w:r w:rsidR="00AC06C3">
        <w:rPr>
          <w:rFonts w:ascii="楷体_GB2312" w:eastAsia="楷体_GB2312" w:cs="楷体_GB2312"/>
          <w:spacing w:val="-20"/>
          <w:sz w:val="44"/>
          <w:szCs w:val="44"/>
          <w:u w:val="single"/>
        </w:rPr>
        <w:t xml:space="preserve">        20</w:t>
      </w:r>
      <w:r w:rsidR="00D17DDC">
        <w:rPr>
          <w:rFonts w:ascii="楷体_GB2312" w:eastAsia="楷体_GB2312" w:cs="楷体_GB2312"/>
          <w:spacing w:val="-20"/>
          <w:sz w:val="44"/>
          <w:szCs w:val="44"/>
          <w:u w:val="single"/>
        </w:rPr>
        <w:t>20</w:t>
      </w:r>
      <w:r w:rsidR="00AC06C3">
        <w:rPr>
          <w:rFonts w:ascii="楷体_GB2312" w:eastAsia="楷体_GB2312" w:cs="楷体_GB2312" w:hint="eastAsia"/>
          <w:spacing w:val="-20"/>
          <w:sz w:val="44"/>
          <w:szCs w:val="44"/>
          <w:u w:val="single"/>
        </w:rPr>
        <w:t>年</w:t>
      </w:r>
      <w:r w:rsidR="00064B88">
        <w:rPr>
          <w:rFonts w:ascii="楷体_GB2312" w:eastAsia="楷体_GB2312" w:cs="楷体_GB2312"/>
          <w:spacing w:val="-20"/>
          <w:sz w:val="44"/>
          <w:szCs w:val="44"/>
          <w:u w:val="single"/>
        </w:rPr>
        <w:t>8</w:t>
      </w:r>
      <w:r w:rsidR="00AC06C3">
        <w:rPr>
          <w:rFonts w:ascii="楷体_GB2312" w:eastAsia="楷体_GB2312" w:cs="楷体_GB2312" w:hint="eastAsia"/>
          <w:color w:val="000000"/>
          <w:spacing w:val="-20"/>
          <w:sz w:val="44"/>
          <w:szCs w:val="44"/>
          <w:u w:val="single"/>
        </w:rPr>
        <w:t>月</w:t>
      </w:r>
      <w:r w:rsidR="00064B88">
        <w:rPr>
          <w:rFonts w:ascii="楷体_GB2312" w:eastAsia="楷体_GB2312" w:cs="楷体_GB2312"/>
          <w:color w:val="000000"/>
          <w:spacing w:val="-20"/>
          <w:sz w:val="44"/>
          <w:szCs w:val="44"/>
          <w:u w:val="single"/>
        </w:rPr>
        <w:t>13</w:t>
      </w:r>
      <w:r w:rsidR="00AC06C3">
        <w:rPr>
          <w:rFonts w:ascii="楷体_GB2312" w:eastAsia="楷体_GB2312" w:cs="楷体_GB2312" w:hint="eastAsia"/>
          <w:color w:val="000000"/>
          <w:spacing w:val="-20"/>
          <w:sz w:val="44"/>
          <w:szCs w:val="44"/>
          <w:u w:val="single"/>
        </w:rPr>
        <w:t>日</w:t>
      </w:r>
    </w:p>
    <w:p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pacing w:val="20"/>
          <w:sz w:val="32"/>
          <w:szCs w:val="32"/>
        </w:rPr>
        <w:t>一、监测情况</w:t>
      </w:r>
    </w:p>
    <w:p w:rsidR="003D5AA9" w:rsidRDefault="00987572">
      <w:pPr>
        <w:spacing w:line="560" w:lineRule="exact"/>
        <w:ind w:firstLineChars="200" w:firstLine="720"/>
        <w:rPr>
          <w:rFonts w:ascii="仿宋_GB2312" w:eastAsia="仿宋_GB2312" w:hAnsi="宋体"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瓦房店市环境监测站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于</w:t>
      </w:r>
      <w:r w:rsidR="00AC06C3">
        <w:rPr>
          <w:rFonts w:ascii="仿宋_GB2312" w:eastAsia="仿宋_GB2312" w:hAnsi="宋体" w:cs="仿宋_GB2312"/>
          <w:spacing w:val="20"/>
          <w:sz w:val="32"/>
          <w:szCs w:val="32"/>
        </w:rPr>
        <w:t>20</w:t>
      </w:r>
      <w:r w:rsidR="00D17DDC">
        <w:rPr>
          <w:rFonts w:ascii="仿宋_GB2312" w:eastAsia="仿宋_GB2312" w:hAnsi="宋体" w:cs="仿宋_GB2312"/>
          <w:spacing w:val="20"/>
          <w:sz w:val="32"/>
          <w:szCs w:val="32"/>
        </w:rPr>
        <w:t>20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年</w:t>
      </w:r>
      <w:r w:rsidR="00064B88">
        <w:rPr>
          <w:rFonts w:ascii="仿宋_GB2312" w:eastAsia="仿宋_GB2312" w:hAnsi="宋体" w:cs="仿宋_GB2312"/>
          <w:spacing w:val="20"/>
          <w:sz w:val="32"/>
          <w:szCs w:val="32"/>
        </w:rPr>
        <w:t>8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月</w:t>
      </w:r>
      <w:r w:rsidR="00064B88">
        <w:rPr>
          <w:rFonts w:ascii="仿宋_GB2312" w:eastAsia="仿宋_GB2312" w:hAnsi="宋体" w:cs="仿宋_GB2312"/>
          <w:spacing w:val="20"/>
          <w:sz w:val="32"/>
          <w:szCs w:val="32"/>
        </w:rPr>
        <w:t>3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日</w:t>
      </w:r>
      <w:r w:rsidR="00AC06C3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对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东风水库</w:t>
      </w:r>
      <w:r w:rsidR="00AC06C3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集中式饮用水源水质进行了监测。</w:t>
      </w:r>
    </w:p>
    <w:p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（一）监测点位</w:t>
      </w:r>
    </w:p>
    <w:p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监测点位为：</w:t>
      </w:r>
      <w:r w:rsidR="008565E8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东风水库下游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。</w:t>
      </w:r>
    </w:p>
    <w:p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（二）监测项目</w:t>
      </w:r>
    </w:p>
    <w:p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监测项目为《地表水环境质量标准》（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GB3838-2002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）表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的基本项目（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2</w:t>
      </w:r>
      <w:r w:rsidR="00CD284F"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4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项）、表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的补充项目（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项）及叶绿素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a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、透明度、电导率，共</w:t>
      </w:r>
      <w:r w:rsidR="00475DC7"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3</w:t>
      </w:r>
      <w:r w:rsidR="00923B76"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项。</w:t>
      </w:r>
    </w:p>
    <w:p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二、评价标准及方法</w:t>
      </w:r>
    </w:p>
    <w:p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根据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《地表水环境质量标准》（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GB3838-2002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）进行评价。基本项目按照《地表水环境质量评价方法（试行）》（环办【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2011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】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22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号）进行评价，补充项目采用单因子评价法进行评价。</w:t>
      </w:r>
    </w:p>
    <w:p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三、评价结果</w:t>
      </w:r>
    </w:p>
    <w:p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监测结果表明：</w:t>
      </w:r>
      <w:r w:rsidR="00C57B87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东风水库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水源地评价指标均符合地表水Ⅲ类标准及补充项目标准；水源地达标率为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100%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。水源地为</w:t>
      </w:r>
      <w:r>
        <w:rPr>
          <w:rFonts w:ascii="宋体" w:hAnsi="宋体" w:cs="仿宋_GB2312" w:hint="eastAsia"/>
          <w:spacing w:val="20"/>
          <w:sz w:val="32"/>
          <w:szCs w:val="32"/>
        </w:rPr>
        <w:t>Ⅲ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类水质，详见表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。</w:t>
      </w:r>
    </w:p>
    <w:p w:rsidR="003D5AA9" w:rsidRDefault="003D5AA9"/>
    <w:p w:rsidR="003D5AA9" w:rsidRDefault="00AC06C3">
      <w:pPr>
        <w:snapToGrid w:val="0"/>
        <w:spacing w:line="620" w:lineRule="exact"/>
        <w:rPr>
          <w:rFonts w:ascii="仿宋_GB2312" w:eastAsia="仿宋_GB2312" w:hAnsi="宋体"/>
          <w:spacing w:val="20"/>
          <w:sz w:val="28"/>
          <w:szCs w:val="28"/>
        </w:rPr>
      </w:pPr>
      <w:r>
        <w:rPr>
          <w:rFonts w:ascii="仿宋_GB2312" w:eastAsia="仿宋_GB2312" w:hAnsi="宋体" w:cs="仿宋_GB2312" w:hint="eastAsia"/>
          <w:spacing w:val="20"/>
          <w:sz w:val="28"/>
          <w:szCs w:val="28"/>
        </w:rPr>
        <w:lastRenderedPageBreak/>
        <w:t>表</w:t>
      </w:r>
      <w:r>
        <w:rPr>
          <w:rFonts w:ascii="仿宋_GB2312" w:eastAsia="仿宋_GB2312" w:hAnsi="宋体" w:cs="仿宋_GB2312"/>
          <w:spacing w:val="20"/>
          <w:sz w:val="28"/>
          <w:szCs w:val="28"/>
        </w:rPr>
        <w:t>1        20</w:t>
      </w:r>
      <w:r w:rsidR="00D17DDC">
        <w:rPr>
          <w:rFonts w:ascii="仿宋_GB2312" w:eastAsia="仿宋_GB2312" w:hAnsi="宋体" w:cs="仿宋_GB2312"/>
          <w:spacing w:val="20"/>
          <w:sz w:val="28"/>
          <w:szCs w:val="28"/>
        </w:rPr>
        <w:t>20</w:t>
      </w:r>
      <w:r>
        <w:rPr>
          <w:rFonts w:ascii="仿宋_GB2312" w:eastAsia="仿宋_GB2312" w:hAnsi="宋体" w:cs="仿宋_GB2312" w:hint="eastAsia"/>
          <w:spacing w:val="20"/>
          <w:sz w:val="28"/>
          <w:szCs w:val="28"/>
        </w:rPr>
        <w:t>年</w:t>
      </w:r>
      <w:r w:rsidR="00064B88">
        <w:rPr>
          <w:rFonts w:ascii="仿宋_GB2312" w:eastAsia="仿宋_GB2312" w:hAnsi="宋体" w:cs="仿宋_GB2312"/>
          <w:spacing w:val="20"/>
          <w:sz w:val="28"/>
          <w:szCs w:val="28"/>
        </w:rPr>
        <w:t>8</w:t>
      </w:r>
      <w:r>
        <w:rPr>
          <w:rFonts w:ascii="仿宋_GB2312" w:eastAsia="仿宋_GB2312" w:hAnsi="宋体" w:cs="仿宋_GB2312" w:hint="eastAsia"/>
          <w:spacing w:val="20"/>
          <w:sz w:val="28"/>
          <w:szCs w:val="28"/>
        </w:rPr>
        <w:t>月饮用水源水质状况统计表</w:t>
      </w:r>
    </w:p>
    <w:tbl>
      <w:tblPr>
        <w:tblW w:w="8755" w:type="dxa"/>
        <w:tblInd w:w="-1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383"/>
        <w:gridCol w:w="1899"/>
        <w:gridCol w:w="1480"/>
        <w:gridCol w:w="3567"/>
      </w:tblGrid>
      <w:tr w:rsidR="003D5AA9">
        <w:trPr>
          <w:trHeight w:val="638"/>
        </w:trPr>
        <w:tc>
          <w:tcPr>
            <w:tcW w:w="426" w:type="dxa"/>
            <w:vAlign w:val="center"/>
          </w:tcPr>
          <w:p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序号</w:t>
            </w:r>
          </w:p>
        </w:tc>
        <w:tc>
          <w:tcPr>
            <w:tcW w:w="1383" w:type="dxa"/>
            <w:vAlign w:val="center"/>
          </w:tcPr>
          <w:p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水源地名称</w:t>
            </w:r>
          </w:p>
        </w:tc>
        <w:tc>
          <w:tcPr>
            <w:tcW w:w="1899" w:type="dxa"/>
            <w:vAlign w:val="center"/>
          </w:tcPr>
          <w:p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所在地</w:t>
            </w:r>
          </w:p>
        </w:tc>
        <w:tc>
          <w:tcPr>
            <w:tcW w:w="1480" w:type="dxa"/>
            <w:vAlign w:val="center"/>
          </w:tcPr>
          <w:p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达标情况</w:t>
            </w:r>
          </w:p>
        </w:tc>
        <w:tc>
          <w:tcPr>
            <w:tcW w:w="3567" w:type="dxa"/>
            <w:vAlign w:val="center"/>
          </w:tcPr>
          <w:p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超标项目（超标倍数）</w:t>
            </w:r>
          </w:p>
        </w:tc>
      </w:tr>
      <w:tr w:rsidR="00AC06C3">
        <w:trPr>
          <w:trHeight w:hRule="exact" w:val="454"/>
        </w:trPr>
        <w:tc>
          <w:tcPr>
            <w:tcW w:w="426" w:type="dxa"/>
            <w:vAlign w:val="center"/>
          </w:tcPr>
          <w:p w:rsidR="00AC06C3" w:rsidRDefault="00DF505F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1383" w:type="dxa"/>
            <w:vAlign w:val="center"/>
          </w:tcPr>
          <w:p w:rsidR="00AC06C3" w:rsidRDefault="00980E97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东风水库</w:t>
            </w:r>
          </w:p>
        </w:tc>
        <w:tc>
          <w:tcPr>
            <w:tcW w:w="1899" w:type="dxa"/>
            <w:vAlign w:val="center"/>
          </w:tcPr>
          <w:p w:rsidR="00AC06C3" w:rsidRDefault="0085376D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瓦房店市</w:t>
            </w:r>
          </w:p>
        </w:tc>
        <w:tc>
          <w:tcPr>
            <w:tcW w:w="1480" w:type="dxa"/>
            <w:vAlign w:val="center"/>
          </w:tcPr>
          <w:p w:rsidR="00AC06C3" w:rsidRDefault="00AC06C3">
            <w:pPr>
              <w:jc w:val="center"/>
            </w:pPr>
            <w:r>
              <w:rPr>
                <w:rFonts w:eastAsia="仿宋_GB2312" w:cs="仿宋_GB2312" w:hint="eastAsia"/>
              </w:rPr>
              <w:t>达标</w:t>
            </w:r>
          </w:p>
        </w:tc>
        <w:tc>
          <w:tcPr>
            <w:tcW w:w="3567" w:type="dxa"/>
            <w:vAlign w:val="center"/>
          </w:tcPr>
          <w:p w:rsidR="00AC06C3" w:rsidRDefault="00AC06C3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—</w:t>
            </w:r>
          </w:p>
        </w:tc>
      </w:tr>
    </w:tbl>
    <w:p w:rsidR="003D5AA9" w:rsidRDefault="003D5AA9"/>
    <w:sectPr w:rsidR="003D5AA9" w:rsidSect="00FF04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84F" w:rsidRDefault="00D9484F" w:rsidP="00CD284F">
      <w:r>
        <w:separator/>
      </w:r>
    </w:p>
  </w:endnote>
  <w:endnote w:type="continuationSeparator" w:id="1">
    <w:p w:rsidR="00D9484F" w:rsidRDefault="00D9484F" w:rsidP="00CD2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84F" w:rsidRDefault="00D9484F" w:rsidP="00CD284F">
      <w:r>
        <w:separator/>
      </w:r>
    </w:p>
  </w:footnote>
  <w:footnote w:type="continuationSeparator" w:id="1">
    <w:p w:rsidR="00D9484F" w:rsidRDefault="00D9484F" w:rsidP="00CD28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00E"/>
    <w:rsid w:val="00012173"/>
    <w:rsid w:val="00015470"/>
    <w:rsid w:val="00036C8B"/>
    <w:rsid w:val="0004554B"/>
    <w:rsid w:val="00064B88"/>
    <w:rsid w:val="00094E13"/>
    <w:rsid w:val="000A6387"/>
    <w:rsid w:val="000B0B3A"/>
    <w:rsid w:val="000D4544"/>
    <w:rsid w:val="001734B0"/>
    <w:rsid w:val="001C1E3B"/>
    <w:rsid w:val="00203526"/>
    <w:rsid w:val="00211C49"/>
    <w:rsid w:val="00243C55"/>
    <w:rsid w:val="00257592"/>
    <w:rsid w:val="00277114"/>
    <w:rsid w:val="0029568D"/>
    <w:rsid w:val="002973C0"/>
    <w:rsid w:val="002A37F9"/>
    <w:rsid w:val="002D33A3"/>
    <w:rsid w:val="002D5275"/>
    <w:rsid w:val="00310A46"/>
    <w:rsid w:val="003249FC"/>
    <w:rsid w:val="0033538B"/>
    <w:rsid w:val="00352B5C"/>
    <w:rsid w:val="0036081A"/>
    <w:rsid w:val="0038281F"/>
    <w:rsid w:val="003921B5"/>
    <w:rsid w:val="003929B5"/>
    <w:rsid w:val="0039783A"/>
    <w:rsid w:val="003C2D06"/>
    <w:rsid w:val="003D5AA9"/>
    <w:rsid w:val="003F19D5"/>
    <w:rsid w:val="003F5797"/>
    <w:rsid w:val="00400084"/>
    <w:rsid w:val="00411954"/>
    <w:rsid w:val="00446F63"/>
    <w:rsid w:val="00447E2A"/>
    <w:rsid w:val="00466D13"/>
    <w:rsid w:val="00475DC7"/>
    <w:rsid w:val="00477EA9"/>
    <w:rsid w:val="00480A10"/>
    <w:rsid w:val="0048169D"/>
    <w:rsid w:val="00484897"/>
    <w:rsid w:val="00495757"/>
    <w:rsid w:val="004D3673"/>
    <w:rsid w:val="004D3EDB"/>
    <w:rsid w:val="00514E16"/>
    <w:rsid w:val="0052435C"/>
    <w:rsid w:val="00524823"/>
    <w:rsid w:val="00531403"/>
    <w:rsid w:val="00540C98"/>
    <w:rsid w:val="00554F77"/>
    <w:rsid w:val="0055621A"/>
    <w:rsid w:val="00581472"/>
    <w:rsid w:val="00584479"/>
    <w:rsid w:val="00586119"/>
    <w:rsid w:val="00587B71"/>
    <w:rsid w:val="00593673"/>
    <w:rsid w:val="005A57C9"/>
    <w:rsid w:val="005B26F6"/>
    <w:rsid w:val="005B4FBC"/>
    <w:rsid w:val="005B6F12"/>
    <w:rsid w:val="005E201E"/>
    <w:rsid w:val="006229B4"/>
    <w:rsid w:val="006527BB"/>
    <w:rsid w:val="006557B6"/>
    <w:rsid w:val="00673DAD"/>
    <w:rsid w:val="00684C6B"/>
    <w:rsid w:val="00693114"/>
    <w:rsid w:val="006932D9"/>
    <w:rsid w:val="006A7402"/>
    <w:rsid w:val="006C46AE"/>
    <w:rsid w:val="006C5848"/>
    <w:rsid w:val="006D6FF5"/>
    <w:rsid w:val="00702046"/>
    <w:rsid w:val="007304FF"/>
    <w:rsid w:val="00736847"/>
    <w:rsid w:val="00750922"/>
    <w:rsid w:val="00782793"/>
    <w:rsid w:val="007A4C97"/>
    <w:rsid w:val="007C55E8"/>
    <w:rsid w:val="007D4838"/>
    <w:rsid w:val="007F2F32"/>
    <w:rsid w:val="007F3623"/>
    <w:rsid w:val="0082219E"/>
    <w:rsid w:val="008344A2"/>
    <w:rsid w:val="0085376D"/>
    <w:rsid w:val="00853F9A"/>
    <w:rsid w:val="008565E8"/>
    <w:rsid w:val="008653C6"/>
    <w:rsid w:val="008819B0"/>
    <w:rsid w:val="00883A3E"/>
    <w:rsid w:val="00890A89"/>
    <w:rsid w:val="008B61FF"/>
    <w:rsid w:val="008E4CC8"/>
    <w:rsid w:val="008F5883"/>
    <w:rsid w:val="00916682"/>
    <w:rsid w:val="00923B76"/>
    <w:rsid w:val="0094306B"/>
    <w:rsid w:val="00956073"/>
    <w:rsid w:val="0096637D"/>
    <w:rsid w:val="00976BCA"/>
    <w:rsid w:val="00980E97"/>
    <w:rsid w:val="00987572"/>
    <w:rsid w:val="00994FDA"/>
    <w:rsid w:val="009A0073"/>
    <w:rsid w:val="009A4BD7"/>
    <w:rsid w:val="009A75C1"/>
    <w:rsid w:val="009E32BE"/>
    <w:rsid w:val="009F2E65"/>
    <w:rsid w:val="00A01186"/>
    <w:rsid w:val="00A41415"/>
    <w:rsid w:val="00A46743"/>
    <w:rsid w:val="00A6463B"/>
    <w:rsid w:val="00A81E55"/>
    <w:rsid w:val="00AA4227"/>
    <w:rsid w:val="00AC06C3"/>
    <w:rsid w:val="00AF5A03"/>
    <w:rsid w:val="00AF6113"/>
    <w:rsid w:val="00AF6E30"/>
    <w:rsid w:val="00B04677"/>
    <w:rsid w:val="00B05D65"/>
    <w:rsid w:val="00B56ACE"/>
    <w:rsid w:val="00BA5AA1"/>
    <w:rsid w:val="00BC20DA"/>
    <w:rsid w:val="00BF16F0"/>
    <w:rsid w:val="00C0644C"/>
    <w:rsid w:val="00C321BB"/>
    <w:rsid w:val="00C3292B"/>
    <w:rsid w:val="00C56C98"/>
    <w:rsid w:val="00C57B87"/>
    <w:rsid w:val="00C87493"/>
    <w:rsid w:val="00C92CBA"/>
    <w:rsid w:val="00CA76F5"/>
    <w:rsid w:val="00CB6B37"/>
    <w:rsid w:val="00CC11F5"/>
    <w:rsid w:val="00CD284F"/>
    <w:rsid w:val="00CD7F98"/>
    <w:rsid w:val="00CE4590"/>
    <w:rsid w:val="00CE59E9"/>
    <w:rsid w:val="00D111EE"/>
    <w:rsid w:val="00D170FC"/>
    <w:rsid w:val="00D17DDC"/>
    <w:rsid w:val="00D17F22"/>
    <w:rsid w:val="00D336B6"/>
    <w:rsid w:val="00D35474"/>
    <w:rsid w:val="00D52481"/>
    <w:rsid w:val="00D9188A"/>
    <w:rsid w:val="00D9484F"/>
    <w:rsid w:val="00DA0386"/>
    <w:rsid w:val="00DA7A0E"/>
    <w:rsid w:val="00DB44A0"/>
    <w:rsid w:val="00DC2F11"/>
    <w:rsid w:val="00DF505F"/>
    <w:rsid w:val="00E02516"/>
    <w:rsid w:val="00E07A03"/>
    <w:rsid w:val="00E12B54"/>
    <w:rsid w:val="00E20444"/>
    <w:rsid w:val="00E233B7"/>
    <w:rsid w:val="00E330E1"/>
    <w:rsid w:val="00E55FEA"/>
    <w:rsid w:val="00E62F80"/>
    <w:rsid w:val="00E65817"/>
    <w:rsid w:val="00E708C0"/>
    <w:rsid w:val="00E947E3"/>
    <w:rsid w:val="00E95A0A"/>
    <w:rsid w:val="00E962DC"/>
    <w:rsid w:val="00EA5C28"/>
    <w:rsid w:val="00EE1271"/>
    <w:rsid w:val="00F0334D"/>
    <w:rsid w:val="00F035EB"/>
    <w:rsid w:val="00F273CC"/>
    <w:rsid w:val="00F3656D"/>
    <w:rsid w:val="00F43B09"/>
    <w:rsid w:val="00F4700E"/>
    <w:rsid w:val="00F47AE8"/>
    <w:rsid w:val="00F93EFA"/>
    <w:rsid w:val="00FA53BE"/>
    <w:rsid w:val="00FF0429"/>
    <w:rsid w:val="00FF5183"/>
    <w:rsid w:val="0E18536F"/>
    <w:rsid w:val="11D91FDB"/>
    <w:rsid w:val="12A14703"/>
    <w:rsid w:val="37A07DA8"/>
    <w:rsid w:val="546E380D"/>
    <w:rsid w:val="5736615F"/>
    <w:rsid w:val="6A035D0C"/>
    <w:rsid w:val="73296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2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F04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F04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sid w:val="00FF0429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rsid w:val="00FF042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372</Characters>
  <Application>Microsoft Office Word</Application>
  <DocSecurity>0</DocSecurity>
  <Lines>3</Lines>
  <Paragraphs>1</Paragraphs>
  <ScaleCrop>false</ScaleCrop>
  <Company>Lenovo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zhangly</dc:creator>
  <cp:lastModifiedBy>admin</cp:lastModifiedBy>
  <cp:revision>2</cp:revision>
  <cp:lastPrinted>2018-03-16T05:10:00Z</cp:lastPrinted>
  <dcterms:created xsi:type="dcterms:W3CDTF">2020-08-17T06:38:00Z</dcterms:created>
  <dcterms:modified xsi:type="dcterms:W3CDTF">2020-08-17T06:38:00Z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