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11.35pt;margin-top:10.7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关于对被征收人贾振全房屋的补偿决定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14:textFill>
            <w14:solidFill>
              <w14:schemeClr w14:val="tx1"/>
            </w14:solidFill>
          </w14:textFill>
        </w:rPr>
        <w:t>1-1号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被征收人：贾振全，男,汉族，1945年1月30日出生，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住瓦房店市祝丰街祝丰西园366-3号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14:textFill>
            <w14:solidFill>
              <w14:schemeClr w14:val="tx1"/>
            </w14:solidFill>
          </w14:textFill>
        </w:rPr>
        <w:t>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贾振全（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贾振全的房屋位于文兰办事处祝丰村老粉房征收范围内，房屋所有权证号3700828，建筑面积69平方米，用途住宅。房屋征收部门与被征收人贾振全就房屋征收一事多次协商，但被征收人贾振全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14:textFill>
            <w14:solidFill>
              <w14:schemeClr w14:val="tx1"/>
            </w14:solidFill>
          </w14:textFill>
        </w:rPr>
        <w:t>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该区域房屋征收实行货币补偿和自行选购商品房安置两种补偿方式，被征收人贾振全可任选一种补偿方式。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．经评估，被征收房屋的价值补偿（有合法证、照的）：384192元，大写人民币叁拾捌万肆仟壹佰玖拾贰元整（69平方米×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经评估，附属建筑的价值补偿：190648元，大写人民币拾玖万零陆佰肆拾捌元整。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经评估，树木的价值补偿：11400元，大写人民币壹万壹仟肆佰元整。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经评估，其他设施的价值补偿：756元，大写人民币柒佰伍拾陆元整。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搬家费:2000元。</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临时安置费：12420元（住房建筑面积69×</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被征收人选择货币补偿奖励20000元。</w:t>
      </w:r>
    </w:p>
    <w:p>
      <w:pPr>
        <w:tabs>
          <w:tab w:val="left" w:pos="993"/>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货币补偿合计621416元，大写人民币陆拾贰万壹仟肆佰壹拾陆元整。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．经评估，被征收房屋的价值补偿（有合法证、照的）：384192元，大写人民币叁拾捌万肆仟壹佰玖拾贰元整（69平方米×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经评估，附属建筑的价值补偿：190648元，大写人民币拾玖万零陆佰肆拾捌元整。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经评估，树木的价值补偿：11400元，大写人民币壹万壹仟肆佰元整。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经评估，其他设施的价值补偿：756元，大写人民币柒佰伍拾陆元整。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搬家费:2000元。</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临时安置费：12420元（住房建筑面积69×</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7、购房补助为：69平方米×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平方米=384192元</w:t>
      </w:r>
    </w:p>
    <w:p>
      <w:pPr>
        <w:pStyle w:val="9"/>
        <w:tabs>
          <w:tab w:val="left" w:pos="1134"/>
        </w:tabs>
        <w:ind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384192元×20%=76838元-20000元=56838元（注：申请购房市场化安置补助的，需扣除选择货币奖励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tabs>
          <w:tab w:val="left" w:pos="993"/>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自行选购商品房安置补偿合计658254元，大写人民币陆拾伍万捌仟贰佰伍拾肆元整。</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8、选择自行选购商品房安置的，需符合下列条件：</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widowControl/>
        <w:spacing w:line="600" w:lineRule="exact"/>
        <w:ind w:firstLine="643" w:firstLineChars="200"/>
        <w:jc w:val="left"/>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二、被征收人应当自本补偿决定送达之日起15日内将房屋腾空并交付验收、拆除。</w:t>
      </w:r>
    </w:p>
    <w:p>
      <w:pPr>
        <w:widowControl/>
        <w:spacing w:line="600" w:lineRule="exact"/>
        <w:ind w:firstLine="643" w:firstLineChars="200"/>
        <w:jc w:val="left"/>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p>
      <w:pPr>
        <w:widowControl/>
        <w:spacing w:line="600" w:lineRule="exact"/>
        <w:ind w:firstLine="643" w:firstLineChars="200"/>
        <w:jc w:val="left"/>
        <w:rPr>
          <w:rFonts w:ascii="仿宋" w:hAnsi="仿宋" w:eastAsia="仿宋" w:cs="宋体"/>
          <w:b/>
          <w:color w:val="000000" w:themeColor="text1"/>
          <w:kern w:val="0"/>
          <w:sz w:val="32"/>
          <w:szCs w:val="32"/>
          <w14:textFill>
            <w14:solidFill>
              <w14:schemeClr w14:val="tx1"/>
            </w14:solidFill>
          </w14:textFill>
        </w:rPr>
      </w:pPr>
      <w:r>
        <w:rPr>
          <w:rFonts w:hint="eastAsia" w:ascii="仿宋" w:hAnsi="宋体" w:eastAsia="仿宋" w:cs="宋体"/>
          <w:b/>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spacing w:line="240" w:lineRule="auto"/>
        <w:jc w:val="right"/>
        <w:rPr>
          <w:rFonts w:hint="eastAsia"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宋体"/>
          <w:color w:val="000000" w:themeColor="text1"/>
          <w:kern w:val="0"/>
          <w:sz w:val="32"/>
          <w:szCs w:val="32"/>
          <w14:textFill>
            <w14:solidFill>
              <w14:schemeClr w14:val="tx1"/>
            </w14:solidFill>
          </w14:textFill>
        </w:rPr>
        <w:t>瓦房店市人民政府</w:t>
      </w:r>
    </w:p>
    <w:p>
      <w:pPr>
        <w:widowControl/>
        <w:wordWrap/>
        <w:spacing w:line="240" w:lineRule="auto"/>
        <w:ind w:firstLine="5760" w:firstLineChars="1800"/>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2017年10月</w:t>
      </w:r>
      <w:bookmarkStart w:id="0" w:name="_GoBack"/>
      <w:bookmarkEnd w:id="0"/>
      <w:r>
        <w:rPr>
          <w:rFonts w:hint="eastAsia" w:ascii="仿宋" w:hAnsi="仿宋" w:eastAsia="仿宋" w:cs="宋体"/>
          <w:color w:val="000000" w:themeColor="text1"/>
          <w:kern w:val="0"/>
          <w:sz w:val="32"/>
          <w:szCs w:val="32"/>
          <w14:textFill>
            <w14:solidFill>
              <w14:schemeClr w14:val="tx1"/>
            </w14:solidFill>
          </w14:textFill>
        </w:rPr>
        <w:t>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30D95"/>
    <w:rsid w:val="00077D75"/>
    <w:rsid w:val="001104CE"/>
    <w:rsid w:val="00152A64"/>
    <w:rsid w:val="001E5EC6"/>
    <w:rsid w:val="002C55C8"/>
    <w:rsid w:val="00362D3F"/>
    <w:rsid w:val="00370626"/>
    <w:rsid w:val="003D7D29"/>
    <w:rsid w:val="004C67DB"/>
    <w:rsid w:val="004C7935"/>
    <w:rsid w:val="00532118"/>
    <w:rsid w:val="00564F70"/>
    <w:rsid w:val="005E7B03"/>
    <w:rsid w:val="005F3502"/>
    <w:rsid w:val="006B4131"/>
    <w:rsid w:val="006E7B20"/>
    <w:rsid w:val="007500AA"/>
    <w:rsid w:val="007B310D"/>
    <w:rsid w:val="0085450E"/>
    <w:rsid w:val="008C17CE"/>
    <w:rsid w:val="009936D3"/>
    <w:rsid w:val="009C2924"/>
    <w:rsid w:val="009D67F9"/>
    <w:rsid w:val="00B439C6"/>
    <w:rsid w:val="00BA0149"/>
    <w:rsid w:val="00BB51AA"/>
    <w:rsid w:val="00BC01D0"/>
    <w:rsid w:val="00BE4203"/>
    <w:rsid w:val="00C12A92"/>
    <w:rsid w:val="00C2267D"/>
    <w:rsid w:val="00C74EF7"/>
    <w:rsid w:val="00C77BDE"/>
    <w:rsid w:val="00CA20FF"/>
    <w:rsid w:val="00CB1193"/>
    <w:rsid w:val="00D0495C"/>
    <w:rsid w:val="00D32E7A"/>
    <w:rsid w:val="00D457A2"/>
    <w:rsid w:val="00D83AF3"/>
    <w:rsid w:val="00DF1798"/>
    <w:rsid w:val="00E175B4"/>
    <w:rsid w:val="00E26B0A"/>
    <w:rsid w:val="00E757A4"/>
    <w:rsid w:val="00E97C1D"/>
    <w:rsid w:val="00F0755D"/>
    <w:rsid w:val="00F221CF"/>
    <w:rsid w:val="00F87710"/>
    <w:rsid w:val="00FB7DB6"/>
    <w:rsid w:val="00FC6459"/>
    <w:rsid w:val="00FE0DA1"/>
    <w:rsid w:val="63D91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263</Words>
  <Characters>1502</Characters>
  <Lines>12</Lines>
  <Paragraphs>3</Paragraphs>
  <TotalTime>0</TotalTime>
  <ScaleCrop>false</ScaleCrop>
  <LinksUpToDate>false</LinksUpToDate>
  <CharactersWithSpaces>1762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2017-10-23T04:19:39Z</cp:lastPrinted>
  <dcterms:modified xsi:type="dcterms:W3CDTF">2017-10-23T04:28:19Z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