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u w:val="none"/>
        </w:rPr>
      </w:pPr>
      <w:r>
        <w:rPr>
          <w:rFonts w:hint="eastAsia" w:eastAsia="华文中宋"/>
          <w:b/>
          <w:bCs/>
          <w:color w:val="FF0000"/>
          <w:w w:val="120"/>
          <w:sz w:val="80"/>
          <w:szCs w:val="80"/>
          <w:u w:val="none"/>
        </w:rPr>
        <w:t>瓦房店市人民政府</w:t>
      </w:r>
    </w:p>
    <w:p>
      <w:pPr>
        <w:pStyle w:val="2"/>
        <w:spacing w:line="1000" w:lineRule="exact"/>
        <w:jc w:val="center"/>
        <w:rPr>
          <w:rFonts w:hint="eastAsia" w:eastAsia="华文中宋"/>
          <w:b/>
          <w:bCs/>
          <w:color w:val="FF0000"/>
          <w:w w:val="120"/>
          <w:sz w:val="80"/>
          <w:szCs w:val="80"/>
          <w:u w:val="single"/>
        </w:rPr>
      </w:pPr>
      <w:r>
        <w:rPr>
          <w:color w:val="FF0000"/>
          <w:sz w:val="20"/>
        </w:rPr>
        <w:pict>
          <v:line id="_x0000_s1026" o:spid="_x0000_s1026" o:spt="20" style="position:absolute;left:0pt;margin-left:-17.35pt;margin-top:13.7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jc w:val="center"/>
        <w:rPr>
          <w:rFonts w:hint="eastAsia" w:ascii="黑体" w:hAnsi="黑体" w:eastAsia="黑体" w:cs="黑体"/>
          <w:b/>
          <w:bCs/>
          <w:sz w:val="44"/>
          <w:szCs w:val="44"/>
        </w:rPr>
      </w:pPr>
      <w:r>
        <w:rPr>
          <w:rFonts w:hint="eastAsia" w:ascii="黑体" w:hAnsi="黑体" w:eastAsia="黑体" w:cs="黑体"/>
          <w:b/>
          <w:bCs/>
          <w:sz w:val="44"/>
          <w:szCs w:val="44"/>
        </w:rPr>
        <w:t>关于对原房屋所有权人潘吉年房屋补偿</w:t>
      </w:r>
    </w:p>
    <w:p>
      <w:pPr>
        <w:jc w:val="center"/>
        <w:rPr>
          <w:rFonts w:hint="eastAsia" w:ascii="黑体" w:hAnsi="黑体" w:eastAsia="黑体" w:cs="黑体"/>
          <w:b/>
          <w:bCs/>
          <w:sz w:val="44"/>
          <w:szCs w:val="44"/>
        </w:rPr>
      </w:pPr>
      <w:r>
        <w:rPr>
          <w:rFonts w:hint="eastAsia" w:ascii="黑体" w:hAnsi="黑体" w:eastAsia="黑体" w:cs="黑体"/>
          <w:b/>
          <w:bCs/>
          <w:sz w:val="44"/>
          <w:szCs w:val="44"/>
        </w:rPr>
        <w:t>决定的公告</w:t>
      </w:r>
    </w:p>
    <w:p>
      <w:pPr>
        <w:jc w:val="center"/>
        <w:rPr>
          <w:rFonts w:hint="eastAsia" w:ascii="仿宋" w:hAnsi="仿宋" w:eastAsia="仿宋" w:cs="仿宋"/>
          <w:sz w:val="32"/>
          <w:szCs w:val="32"/>
        </w:rPr>
      </w:pPr>
      <w:r>
        <w:rPr>
          <w:rFonts w:hint="eastAsia" w:ascii="仿宋" w:hAnsi="仿宋" w:eastAsia="仿宋" w:cs="仿宋"/>
          <w:sz w:val="32"/>
          <w:szCs w:val="32"/>
        </w:rPr>
        <w:t>瓦政房补公字[2015]1-11号</w:t>
      </w:r>
    </w:p>
    <w:p>
      <w:pPr>
        <w:rPr>
          <w:rFonts w:hint="eastAsia" w:ascii="仿宋" w:hAnsi="仿宋" w:eastAsia="仿宋" w:cs="仿宋"/>
          <w:sz w:val="32"/>
          <w:szCs w:val="32"/>
        </w:rPr>
      </w:pPr>
      <w:r>
        <w:rPr>
          <w:rFonts w:hint="eastAsia" w:ascii="仿宋" w:hAnsi="仿宋" w:eastAsia="仿宋" w:cs="仿宋"/>
          <w:sz w:val="32"/>
          <w:szCs w:val="32"/>
        </w:rPr>
        <w:t>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因公共利益建设需要，本机关于2016年1月20日依法作出《关于市政府北侧棚改项目国有土地上房屋实施征收的决定》（瓦政房征决字[2015]1号），决定征收市政府北侧棚改项目范围内国有土地上的房屋及附属物。</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坐落于文兰街道办事处祝丰村老粉房房屋已列入市政府北侧棚改项目的房屋征收范围，该范围内被征收房屋（房屋所有权证号瓦农房执字3700791）原所有权人潘吉年于2011年9月26日死亡，现所有权人无法查明，因在该项目房屋征收补偿方案确定的补偿协议签订期限内，被征收房屋所有权人不明确，本机关根据国务院《国有土地上房屋征收与补偿条例》（国务院令第590号）和《瓦房店市国有土地上房屋征收与补偿实施办法》（瓦政发[2015]38号）的有关规定以及《市政府北侧棚改项目国有土地上房屋征收与补偿方案》，对被征收房屋作出征收补偿决定，内容详见附件瓦政房补决字[2015]1-11号房屋补偿决定。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被征收人如不服本补偿决定的，可在本补偿决定送达之日起60内向上一级人民政府申请行政复议，也可自本补偿决定送达之日起六月内向大连市中级人民法院提起行政诉讼。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特此公告。</w:t>
      </w:r>
    </w:p>
    <w:p>
      <w:pPr>
        <w:rPr>
          <w:rFonts w:hint="eastAsia" w:ascii="仿宋" w:hAnsi="仿宋" w:eastAsia="仿宋" w:cs="仿宋"/>
          <w:sz w:val="32"/>
          <w:szCs w:val="32"/>
        </w:rPr>
      </w:pPr>
      <w:r>
        <w:rPr>
          <w:rFonts w:hint="eastAsia" w:ascii="仿宋" w:hAnsi="仿宋" w:eastAsia="仿宋" w:cs="仿宋"/>
          <w:sz w:val="32"/>
          <w:szCs w:val="32"/>
        </w:rPr>
        <w:t>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附件：瓦房店市人民政府房屋征收补偿决定书（瓦政房补决字[2015]1-6号）</w:t>
      </w:r>
    </w:p>
    <w:p>
      <w:pPr>
        <w:rPr>
          <w:rFonts w:hint="eastAsia" w:ascii="仿宋" w:hAnsi="仿宋" w:eastAsia="仿宋" w:cs="仿宋"/>
          <w:sz w:val="32"/>
          <w:szCs w:val="32"/>
        </w:rPr>
      </w:pPr>
      <w:r>
        <w:rPr>
          <w:rFonts w:hint="eastAsia" w:ascii="仿宋" w:hAnsi="仿宋" w:eastAsia="仿宋" w:cs="仿宋"/>
          <w:sz w:val="32"/>
          <w:szCs w:val="32"/>
        </w:rPr>
        <w:t> </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rPr>
        <w:t xml:space="preserve">  瓦房店市人民政府    </w:t>
      </w:r>
    </w:p>
    <w:p>
      <w:pPr>
        <w:ind w:firstLine="5120" w:firstLineChars="1600"/>
        <w:rPr>
          <w:rFonts w:ascii="宋体" w:hAnsi="宋体" w:cs="宋体"/>
          <w:color w:val="666666"/>
          <w:kern w:val="0"/>
          <w:sz w:val="24"/>
        </w:rPr>
      </w:pPr>
      <w:r>
        <w:rPr>
          <w:rFonts w:hint="eastAsia" w:ascii="仿宋" w:hAnsi="仿宋" w:eastAsia="仿宋" w:cs="仿宋"/>
          <w:sz w:val="32"/>
          <w:szCs w:val="32"/>
        </w:rPr>
        <w:t xml:space="preserve">2017年10月23日  </w:t>
      </w:r>
      <w:r>
        <w:rPr>
          <w:rFonts w:hint="eastAsia" w:ascii="仿宋_GB2312" w:hAnsi="宋体" w:eastAsia="仿宋_GB2312" w:cs="宋体"/>
          <w:color w:val="666666"/>
          <w:kern w:val="0"/>
          <w:sz w:val="36"/>
          <w:szCs w:val="36"/>
        </w:rPr>
        <w:t xml:space="preserve"> </w:t>
      </w:r>
    </w:p>
    <w:p>
      <w:pPr>
        <w:widowControl/>
        <w:spacing w:line="600" w:lineRule="exact"/>
        <w:ind w:firstLine="720" w:firstLineChars="200"/>
        <w:jc w:val="left"/>
        <w:rPr>
          <w:rFonts w:ascii="宋体" w:hAnsi="宋体" w:cs="宋体"/>
          <w:color w:val="666666"/>
          <w:kern w:val="0"/>
          <w:sz w:val="24"/>
        </w:rPr>
      </w:pPr>
      <w:r>
        <w:rPr>
          <w:rFonts w:hint="eastAsia" w:ascii="仿宋_GB2312" w:hAnsi="宋体" w:eastAsia="仿宋_GB2312" w:cs="宋体"/>
          <w:color w:val="666666"/>
          <w:kern w:val="0"/>
          <w:sz w:val="36"/>
          <w:szCs w:val="36"/>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13194A"/>
    <w:rsid w:val="00133B37"/>
    <w:rsid w:val="00134937"/>
    <w:rsid w:val="001A44D8"/>
    <w:rsid w:val="002A306F"/>
    <w:rsid w:val="002A3621"/>
    <w:rsid w:val="00332D3B"/>
    <w:rsid w:val="00373425"/>
    <w:rsid w:val="00474BA7"/>
    <w:rsid w:val="00484D55"/>
    <w:rsid w:val="004F4944"/>
    <w:rsid w:val="00532118"/>
    <w:rsid w:val="005645D2"/>
    <w:rsid w:val="005A2F4D"/>
    <w:rsid w:val="005A4A43"/>
    <w:rsid w:val="00693645"/>
    <w:rsid w:val="006D73DC"/>
    <w:rsid w:val="006E0578"/>
    <w:rsid w:val="007779F3"/>
    <w:rsid w:val="007B1CC7"/>
    <w:rsid w:val="007D0306"/>
    <w:rsid w:val="00963A04"/>
    <w:rsid w:val="009708B5"/>
    <w:rsid w:val="00A408C0"/>
    <w:rsid w:val="00B30CFC"/>
    <w:rsid w:val="00B70BFB"/>
    <w:rsid w:val="00C15AEC"/>
    <w:rsid w:val="00CA527E"/>
    <w:rsid w:val="00CC7A06"/>
    <w:rsid w:val="00DD1E7F"/>
    <w:rsid w:val="00E45317"/>
    <w:rsid w:val="00EC12BC"/>
    <w:rsid w:val="00F13345"/>
    <w:rsid w:val="00F362C3"/>
    <w:rsid w:val="00F642F1"/>
    <w:rsid w:val="00FB6709"/>
    <w:rsid w:val="170B7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Words>
  <Characters>543</Characters>
  <Lines>4</Lines>
  <Paragraphs>1</Paragraphs>
  <TotalTime>0</TotalTime>
  <ScaleCrop>false</ScaleCrop>
  <LinksUpToDate>false</LinksUpToDate>
  <CharactersWithSpaces>637</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2017-09-28T07:40:00Z</dcterms:created>
  <dc:creator>Administrator</dc:creator>
  <cp:lastModifiedBy>Administrator</cp:lastModifiedBy>
  <cp:lastPrinted>2017-10-09T00:53:00Z</cp:lastPrinted>
  <dcterms:modified xsi:type="dcterms:W3CDTF">2017-10-23T05:35:58Z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